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КЕМЕРОВСКОЙ ОБЛАСТИ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548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ПРОИЗВОДСТВЕННОЙ ПРОГРАММЫ В СФЕРЕ ХОЛОДНОГО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ПИТЬЕВОЙ ВОДОЙ, ВОДООТВЕДЕНИЯ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 УСТАНОВЛЕНИИ ТАРИФОВ НА ПИТЬЕВУЮ ВОДУ, ВОДООТВЕДЕНИЕ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ЗАО "ВОДОКАНАЛ" (Г. НОВОКУЗНЕЦК)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  <w:proofErr w:type="gramEnd"/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ЗАО "Водоканал" (г. Новокузнецк), ИНН 4216002311, производственную </w:t>
      </w:r>
      <w:hyperlink w:anchor="Par3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в сфере холодного водоснабжения питьевой водой, водоотведения на период с 01.01.2014 по 31.12.2014 согласно приложению N 1 к настоящему Постановлению.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ЗАО "Водоканал" (г. Новокузнецк), ИНН 4216002311, </w:t>
      </w:r>
      <w:proofErr w:type="spellStart"/>
      <w:r>
        <w:rPr>
          <w:rFonts w:ascii="Calibri" w:hAnsi="Calibri" w:cs="Calibri"/>
        </w:rPr>
        <w:t>одноставочные</w:t>
      </w:r>
      <w:proofErr w:type="spellEnd"/>
      <w:r>
        <w:rPr>
          <w:rFonts w:ascii="Calibri" w:hAnsi="Calibri" w:cs="Calibri"/>
        </w:rPr>
        <w:t xml:space="preserve"> </w:t>
      </w:r>
      <w:hyperlink w:anchor="Par2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питьевую воду, водоотведение на период с 01.01.2014 по 31.12.2014 согласно приложению N 2 к настоящему Постановлению.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в порядке, установленном действующим законодательством.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В.Г.СМОЛЕГО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N 1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Постановлению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548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ПРОИЗВОДСТВЕННАЯ ПРОГРАММА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ЗАО "ВОДОКАНАЛ" (Г. НОВОКУЗНЕЦК) В СФЕРЕ ХОЛОДНОГО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ПИТЬЕВОЙ ВОДОЙ, ВОДООТВЕДЕНИЯ НА ПЕРИОД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01.01.2014 ПО 31.12.2014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Раздел 1. ПЛАНИРУЕМЫЕ ОБЪЕМЫ ПОДАЧИ ПИТЬЕВОЙ ВОДЫ И ОБЪЕМЫ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ПРИНИМАЕМЫХ СТОЧНЫХ ВОД, ОБЪЕМ ФИНАНСОВЫХ ПОТРЕБНОСТЕЙ,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ПРОИЗВОДСТВЕННОЙ ПРОГРАММЫ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ХОЛОДНОГО ВОДОСНАБЖЕНИЯ, ВОДООТВЕДЕНИЯ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F05B0" w:rsidSect="00974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7"/>
        <w:gridCol w:w="3623"/>
        <w:gridCol w:w="1320"/>
        <w:gridCol w:w="2280"/>
        <w:gridCol w:w="2160"/>
      </w:tblGrid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1"/>
            <w:bookmarkEnd w:id="4"/>
            <w:r>
              <w:rPr>
                <w:rFonts w:ascii="Calibri" w:hAnsi="Calibri" w:cs="Calibri"/>
              </w:rPr>
              <w:t>1. Холодное водоснабжение питьевой водой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Поднято воды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28352186,08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28325176,03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со стороны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2027181,81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2027181,81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на коммунально-бытовые нужды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381991,00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381991,00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на нужды предприятия: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547271,00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547271,00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очистные сооружения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58797,00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58797,00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промывку сетей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218440,00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218440,00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270034,00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270034,00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пропущенной воды через очистные сооружения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30365862,86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30365862,86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воды в сеть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29450105,89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29423095,84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8938107,14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8929909,59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потерь к объему поданной воды в сеть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30,35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Отпущено воды по категориям потребителей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20511998,75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20493186,25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потребительский рынок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20427342,50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20427342,50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потребителям в жилищном секторе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13170119,69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13170119,69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прочим потребителям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7257222,81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7257222,81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бюджетным потребителям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751233,82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751233,82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 производства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84656,25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65843,75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потребности, необходимые для реализации производственной программы в сфере холодного водоснабжения питьевой водой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389727,98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405765,09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142"/>
            <w:bookmarkEnd w:id="5"/>
            <w:r>
              <w:rPr>
                <w:rFonts w:ascii="Calibri" w:hAnsi="Calibri" w:cs="Calibri"/>
              </w:rPr>
              <w:t>2. Водоотведение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отведенных стоков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32962546,52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32962546,52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Принято сточных вод по категориям потребителей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32193623,50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32193623,50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Потребительский рынок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32193623,50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32193623,50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2.2.1.1.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потребителей в жилищном секторе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20518912,14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20518912,14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2.2.1.2.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прочих потребителей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11674711,36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11674711,36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от бюджетных потребителей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10543473,34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10543473,34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Пропущено через собственные очистные сооружения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32962546,52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32962546,52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потребности, необходимые для реализации производственной программы в сфере водоотведения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394693,82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411112,57</w:t>
            </w:r>
          </w:p>
        </w:tc>
      </w:tr>
    </w:tbl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>Раздел 2. ПЕРЕЧЕНЬ И ГРАФИК ПЛАНОВЫХ МЕРОПРИЯТИЙ ПО РЕМОНТУ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СИСТЕМ ВОДОСНАБЖЕНИЯ И ВОДООТВЕДЕНИЯ, МЕРОПРИЯТИЙ,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НАПРАВЛЕННЫХ НА УЛУЧШЕНИЕ КАЧЕСТВА ОКАЗЫВАЕМЫХ УСЛУГ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_GoBack"/>
      <w:bookmarkEnd w:id="7"/>
    </w:p>
    <w:tbl>
      <w:tblPr>
        <w:tblW w:w="105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2092"/>
        <w:gridCol w:w="1080"/>
        <w:gridCol w:w="1920"/>
        <w:gridCol w:w="2400"/>
        <w:gridCol w:w="1560"/>
        <w:gridCol w:w="720"/>
      </w:tblGrid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потребности, тыс. руб., без НДС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эффект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 в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97"/>
            <w:bookmarkEnd w:id="8"/>
            <w:r>
              <w:rPr>
                <w:rFonts w:ascii="Calibri" w:hAnsi="Calibri" w:cs="Calibri"/>
              </w:rPr>
              <w:t>1. Питьевая вода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участков водопровода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37902,53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аварий на сетях, потерь, снижение количества потребителей, попадающих под отключение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1606,45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37902,53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11"/>
            <w:bookmarkEnd w:id="9"/>
            <w:r>
              <w:rPr>
                <w:rFonts w:ascii="Calibri" w:hAnsi="Calibri" w:cs="Calibri"/>
              </w:rPr>
              <w:t>2. Водоотведение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участков канализации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105732,77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экологической безопасности, бесперебойность водоотведения, увеличение надежности работы системы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3330,94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105732,77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30"/>
      <w:bookmarkEnd w:id="10"/>
      <w:r>
        <w:rPr>
          <w:rFonts w:ascii="Calibri" w:hAnsi="Calibri" w:cs="Calibri"/>
        </w:rPr>
        <w:t>Приложение N 2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Постановлению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548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36"/>
      <w:bookmarkEnd w:id="11"/>
      <w:r>
        <w:rPr>
          <w:rFonts w:ascii="Calibri" w:hAnsi="Calibri" w:cs="Calibri"/>
          <w:b/>
          <w:bCs/>
        </w:rPr>
        <w:t>ОДНОСТАВОЧНЫЕ ТАРИФЫ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ПИТЬЕВУЮ ВОДУ, ВОДООТВЕДЕНИЕ ЗАО "ВОДОКАНАЛ"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(Г. НОВОКУЗНЕЦК) НА ПЕРИОД С 01.01.2014 ПО 31.12.2014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0"/>
        <w:gridCol w:w="4358"/>
        <w:gridCol w:w="2268"/>
        <w:gridCol w:w="2394"/>
      </w:tblGrid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услуг, потребителей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руб./м3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45"/>
            <w:bookmarkEnd w:id="12"/>
            <w:r>
              <w:rPr>
                <w:rFonts w:ascii="Calibri" w:hAnsi="Calibri" w:cs="Calibri"/>
              </w:rPr>
              <w:t>1. Питьевая вода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22,42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23,36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НДС)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254"/>
            <w:bookmarkEnd w:id="13"/>
            <w:r>
              <w:rPr>
                <w:rFonts w:ascii="Calibri" w:hAnsi="Calibri" w:cs="Calibri"/>
              </w:rPr>
              <w:t>2. Водоотведение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14,47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15,07</w:t>
            </w:r>
          </w:p>
        </w:tc>
      </w:tr>
      <w:tr w:rsidR="00CF05B0" w:rsidTr="00CF0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НДС)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12,26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F05B0" w:rsidRDefault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12,77</w:t>
            </w:r>
          </w:p>
        </w:tc>
      </w:tr>
    </w:tbl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05B0" w:rsidRDefault="00CF0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Выделяется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sectPr w:rsidR="00CF05B0" w:rsidSect="00CF05B0">
      <w:pgSz w:w="11905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B0"/>
    <w:rsid w:val="000029FB"/>
    <w:rsid w:val="0001291C"/>
    <w:rsid w:val="00017AE5"/>
    <w:rsid w:val="000302C8"/>
    <w:rsid w:val="00034DDB"/>
    <w:rsid w:val="00044677"/>
    <w:rsid w:val="00052C96"/>
    <w:rsid w:val="00062158"/>
    <w:rsid w:val="000769BA"/>
    <w:rsid w:val="00094DD6"/>
    <w:rsid w:val="000950AF"/>
    <w:rsid w:val="000A32D1"/>
    <w:rsid w:val="000C162B"/>
    <w:rsid w:val="000D5FF6"/>
    <w:rsid w:val="000E38CA"/>
    <w:rsid w:val="000F08A8"/>
    <w:rsid w:val="00123272"/>
    <w:rsid w:val="00124348"/>
    <w:rsid w:val="001422EB"/>
    <w:rsid w:val="00145B59"/>
    <w:rsid w:val="001549A6"/>
    <w:rsid w:val="00161CB1"/>
    <w:rsid w:val="00172E1A"/>
    <w:rsid w:val="001772B3"/>
    <w:rsid w:val="0017741D"/>
    <w:rsid w:val="001B5F0D"/>
    <w:rsid w:val="001D41B8"/>
    <w:rsid w:val="001E2F57"/>
    <w:rsid w:val="001F4C23"/>
    <w:rsid w:val="00200149"/>
    <w:rsid w:val="00200EA7"/>
    <w:rsid w:val="00213C70"/>
    <w:rsid w:val="00215E46"/>
    <w:rsid w:val="00256B79"/>
    <w:rsid w:val="00256C9D"/>
    <w:rsid w:val="002624B1"/>
    <w:rsid w:val="0026642F"/>
    <w:rsid w:val="00291191"/>
    <w:rsid w:val="0029582F"/>
    <w:rsid w:val="00297002"/>
    <w:rsid w:val="002C102B"/>
    <w:rsid w:val="002C7E5A"/>
    <w:rsid w:val="002D0932"/>
    <w:rsid w:val="002D3D0D"/>
    <w:rsid w:val="002E5303"/>
    <w:rsid w:val="00315023"/>
    <w:rsid w:val="00330D5C"/>
    <w:rsid w:val="00340249"/>
    <w:rsid w:val="00345CD1"/>
    <w:rsid w:val="00357BF0"/>
    <w:rsid w:val="00363531"/>
    <w:rsid w:val="00364260"/>
    <w:rsid w:val="00365B8E"/>
    <w:rsid w:val="00372F31"/>
    <w:rsid w:val="00390799"/>
    <w:rsid w:val="00392E64"/>
    <w:rsid w:val="003A5F49"/>
    <w:rsid w:val="003C20E0"/>
    <w:rsid w:val="003C4F1C"/>
    <w:rsid w:val="003C52F0"/>
    <w:rsid w:val="003E0703"/>
    <w:rsid w:val="003E22B9"/>
    <w:rsid w:val="003F493A"/>
    <w:rsid w:val="003F6C07"/>
    <w:rsid w:val="00406A0A"/>
    <w:rsid w:val="00413EB8"/>
    <w:rsid w:val="00425DFE"/>
    <w:rsid w:val="0042677D"/>
    <w:rsid w:val="0043096A"/>
    <w:rsid w:val="004365E9"/>
    <w:rsid w:val="00437C7E"/>
    <w:rsid w:val="00441C66"/>
    <w:rsid w:val="0044342E"/>
    <w:rsid w:val="004548BA"/>
    <w:rsid w:val="00476548"/>
    <w:rsid w:val="00484FE6"/>
    <w:rsid w:val="00490723"/>
    <w:rsid w:val="004D035E"/>
    <w:rsid w:val="004D2FB3"/>
    <w:rsid w:val="004D7356"/>
    <w:rsid w:val="004E2514"/>
    <w:rsid w:val="004E4D20"/>
    <w:rsid w:val="004F14BD"/>
    <w:rsid w:val="004F4EC9"/>
    <w:rsid w:val="00506611"/>
    <w:rsid w:val="00510E68"/>
    <w:rsid w:val="00511EC0"/>
    <w:rsid w:val="00514D05"/>
    <w:rsid w:val="0051591B"/>
    <w:rsid w:val="00515CA5"/>
    <w:rsid w:val="00522E64"/>
    <w:rsid w:val="005571F2"/>
    <w:rsid w:val="0058207B"/>
    <w:rsid w:val="005D309A"/>
    <w:rsid w:val="005E2A52"/>
    <w:rsid w:val="005E4E74"/>
    <w:rsid w:val="005F0266"/>
    <w:rsid w:val="00601307"/>
    <w:rsid w:val="00620868"/>
    <w:rsid w:val="006215BF"/>
    <w:rsid w:val="00625BED"/>
    <w:rsid w:val="00653FF4"/>
    <w:rsid w:val="0067030D"/>
    <w:rsid w:val="006837C5"/>
    <w:rsid w:val="0069574C"/>
    <w:rsid w:val="006B73F9"/>
    <w:rsid w:val="006C60FA"/>
    <w:rsid w:val="006C6F54"/>
    <w:rsid w:val="006D7C94"/>
    <w:rsid w:val="006E3C3D"/>
    <w:rsid w:val="0070412A"/>
    <w:rsid w:val="007106E5"/>
    <w:rsid w:val="007112B5"/>
    <w:rsid w:val="00727CF0"/>
    <w:rsid w:val="00736247"/>
    <w:rsid w:val="007512F7"/>
    <w:rsid w:val="00751568"/>
    <w:rsid w:val="00752162"/>
    <w:rsid w:val="00752F0B"/>
    <w:rsid w:val="0075764C"/>
    <w:rsid w:val="0076366A"/>
    <w:rsid w:val="00771289"/>
    <w:rsid w:val="00775EE6"/>
    <w:rsid w:val="00782F01"/>
    <w:rsid w:val="0078492E"/>
    <w:rsid w:val="007A72B3"/>
    <w:rsid w:val="007D4CC1"/>
    <w:rsid w:val="007F7AD9"/>
    <w:rsid w:val="00806195"/>
    <w:rsid w:val="00821574"/>
    <w:rsid w:val="0084685D"/>
    <w:rsid w:val="00853C06"/>
    <w:rsid w:val="008546F9"/>
    <w:rsid w:val="00855993"/>
    <w:rsid w:val="008704A3"/>
    <w:rsid w:val="0088290B"/>
    <w:rsid w:val="00882AA6"/>
    <w:rsid w:val="008909A9"/>
    <w:rsid w:val="008A16DB"/>
    <w:rsid w:val="008B14FB"/>
    <w:rsid w:val="008C524B"/>
    <w:rsid w:val="008E74B6"/>
    <w:rsid w:val="00905820"/>
    <w:rsid w:val="00927DE9"/>
    <w:rsid w:val="009452F3"/>
    <w:rsid w:val="0095199F"/>
    <w:rsid w:val="0096386A"/>
    <w:rsid w:val="0097394A"/>
    <w:rsid w:val="0098796E"/>
    <w:rsid w:val="009905D9"/>
    <w:rsid w:val="009945FA"/>
    <w:rsid w:val="009978A0"/>
    <w:rsid w:val="009A4AAD"/>
    <w:rsid w:val="009B5D8E"/>
    <w:rsid w:val="009E0DC7"/>
    <w:rsid w:val="009F2B3C"/>
    <w:rsid w:val="00A100D8"/>
    <w:rsid w:val="00A25549"/>
    <w:rsid w:val="00A25F38"/>
    <w:rsid w:val="00A260BA"/>
    <w:rsid w:val="00A32230"/>
    <w:rsid w:val="00A477C6"/>
    <w:rsid w:val="00A60161"/>
    <w:rsid w:val="00A62367"/>
    <w:rsid w:val="00A74EBD"/>
    <w:rsid w:val="00AB6CB8"/>
    <w:rsid w:val="00AE18E9"/>
    <w:rsid w:val="00AE5010"/>
    <w:rsid w:val="00AF4781"/>
    <w:rsid w:val="00B00DCB"/>
    <w:rsid w:val="00B07B73"/>
    <w:rsid w:val="00B1538D"/>
    <w:rsid w:val="00B16509"/>
    <w:rsid w:val="00B21BB2"/>
    <w:rsid w:val="00B27A15"/>
    <w:rsid w:val="00B55DF9"/>
    <w:rsid w:val="00B567E3"/>
    <w:rsid w:val="00B60459"/>
    <w:rsid w:val="00B73C87"/>
    <w:rsid w:val="00B76E20"/>
    <w:rsid w:val="00B80FD1"/>
    <w:rsid w:val="00BC785B"/>
    <w:rsid w:val="00BD48AB"/>
    <w:rsid w:val="00BE0A60"/>
    <w:rsid w:val="00C0693B"/>
    <w:rsid w:val="00C1233E"/>
    <w:rsid w:val="00C268AD"/>
    <w:rsid w:val="00C40CF3"/>
    <w:rsid w:val="00C56C06"/>
    <w:rsid w:val="00C570DE"/>
    <w:rsid w:val="00C7103C"/>
    <w:rsid w:val="00C72342"/>
    <w:rsid w:val="00C83DD2"/>
    <w:rsid w:val="00C86AD3"/>
    <w:rsid w:val="00C903CC"/>
    <w:rsid w:val="00C95A62"/>
    <w:rsid w:val="00CA61FF"/>
    <w:rsid w:val="00CA6653"/>
    <w:rsid w:val="00CA7358"/>
    <w:rsid w:val="00CB4BD2"/>
    <w:rsid w:val="00CB53B4"/>
    <w:rsid w:val="00CD367C"/>
    <w:rsid w:val="00CE5EC8"/>
    <w:rsid w:val="00CF05B0"/>
    <w:rsid w:val="00CF2E0F"/>
    <w:rsid w:val="00CF5055"/>
    <w:rsid w:val="00CF6779"/>
    <w:rsid w:val="00D100BF"/>
    <w:rsid w:val="00D14650"/>
    <w:rsid w:val="00D25FE5"/>
    <w:rsid w:val="00D26F29"/>
    <w:rsid w:val="00D31A9C"/>
    <w:rsid w:val="00D35A3A"/>
    <w:rsid w:val="00D42BB3"/>
    <w:rsid w:val="00D43410"/>
    <w:rsid w:val="00D50A89"/>
    <w:rsid w:val="00D60625"/>
    <w:rsid w:val="00D609B5"/>
    <w:rsid w:val="00D72690"/>
    <w:rsid w:val="00D753FB"/>
    <w:rsid w:val="00D87288"/>
    <w:rsid w:val="00DA44D2"/>
    <w:rsid w:val="00DA7DC3"/>
    <w:rsid w:val="00DC6AE1"/>
    <w:rsid w:val="00DD2235"/>
    <w:rsid w:val="00DD5A0D"/>
    <w:rsid w:val="00DF1B23"/>
    <w:rsid w:val="00E020E4"/>
    <w:rsid w:val="00E04A61"/>
    <w:rsid w:val="00E1048F"/>
    <w:rsid w:val="00E1636C"/>
    <w:rsid w:val="00E30C1B"/>
    <w:rsid w:val="00E45C9B"/>
    <w:rsid w:val="00E6680F"/>
    <w:rsid w:val="00E82862"/>
    <w:rsid w:val="00E94CF4"/>
    <w:rsid w:val="00EB57A2"/>
    <w:rsid w:val="00ED51FA"/>
    <w:rsid w:val="00EE57A2"/>
    <w:rsid w:val="00EE782A"/>
    <w:rsid w:val="00EF294F"/>
    <w:rsid w:val="00F03DD3"/>
    <w:rsid w:val="00F07BDC"/>
    <w:rsid w:val="00F13FC2"/>
    <w:rsid w:val="00F159FE"/>
    <w:rsid w:val="00F31216"/>
    <w:rsid w:val="00F50528"/>
    <w:rsid w:val="00F55E56"/>
    <w:rsid w:val="00F57BFF"/>
    <w:rsid w:val="00F612E9"/>
    <w:rsid w:val="00F91AC2"/>
    <w:rsid w:val="00FA51C1"/>
    <w:rsid w:val="00FB46C8"/>
    <w:rsid w:val="00FD2335"/>
    <w:rsid w:val="00FF0CB1"/>
    <w:rsid w:val="00FF31F7"/>
    <w:rsid w:val="00FF499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EE2574A9BA2F9F4BC97577D8E8557EAD39679974DB264E54E7118EEAC6968C52C19E729AD5189t1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EE2574A9BA2F9F4BC895A6BE2DA5BECDECC71914DB933B0112A45B9A5633Ft8r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EE2574A9BA2F9F4BC97577D8E8557EAD3967D944FB264E54E7118EEtArCE" TargetMode="External"/><Relationship Id="rId5" Type="http://schemas.openxmlformats.org/officeDocument/2006/relationships/hyperlink" Target="consultantplus://offline/ref=A23EE2574A9BA2F9F4BC97577D8E8557EAD396799048B264E54E7118EEtAr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Денис Сергеевич</dc:creator>
  <cp:keywords/>
  <dc:description/>
  <cp:lastModifiedBy>Казьмин Денис Сергеевич</cp:lastModifiedBy>
  <cp:revision>1</cp:revision>
  <dcterms:created xsi:type="dcterms:W3CDTF">2014-06-30T04:43:00Z</dcterms:created>
  <dcterms:modified xsi:type="dcterms:W3CDTF">2014-06-30T04:45:00Z</dcterms:modified>
</cp:coreProperties>
</file>